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BCD1" w14:textId="77777777" w:rsidR="0019662B" w:rsidRPr="0019662B" w:rsidRDefault="0019662B" w:rsidP="0019662B">
      <w:pPr>
        <w:ind w:left="-426"/>
      </w:pPr>
    </w:p>
    <w:p w14:paraId="36634E08" w14:textId="00B4EDBD" w:rsidR="0019662B" w:rsidRPr="0019662B" w:rsidRDefault="0019662B" w:rsidP="0019662B">
      <w:pPr>
        <w:ind w:left="-426"/>
        <w:jc w:val="both"/>
      </w:pPr>
      <w:r w:rsidRPr="0019662B">
        <w:t xml:space="preserve">La Biblioteca del Colegio Oficial de Arquitectos de la Región de Murcia es de uso exclusivo de sus Colegiados. Además de estos, en las condiciones que se detallan a continuación, podrán utilizarla todas las personas que autorice la Junta de Gobierno del COAMU. </w:t>
      </w:r>
    </w:p>
    <w:p w14:paraId="1AB553E9" w14:textId="77777777" w:rsidR="0019662B" w:rsidRPr="0019662B" w:rsidRDefault="0019662B" w:rsidP="0019662B">
      <w:pPr>
        <w:ind w:left="-426"/>
        <w:jc w:val="both"/>
      </w:pPr>
      <w:r w:rsidRPr="0019662B">
        <w:rPr>
          <w:b/>
          <w:bCs/>
        </w:rPr>
        <w:t xml:space="preserve">CONDICIONES: </w:t>
      </w:r>
    </w:p>
    <w:p w14:paraId="3960E4AA" w14:textId="5E29EFFC" w:rsidR="0019662B" w:rsidRPr="0019662B" w:rsidRDefault="0019662B" w:rsidP="0019662B">
      <w:pPr>
        <w:ind w:left="-426"/>
        <w:jc w:val="both"/>
      </w:pPr>
      <w:r w:rsidRPr="0019662B">
        <w:t xml:space="preserve">1.- La Biblioteca para los </w:t>
      </w:r>
      <w:r>
        <w:t>p</w:t>
      </w:r>
      <w:r w:rsidRPr="0019662B">
        <w:t>recolegiados</w:t>
      </w:r>
      <w:r>
        <w:t>/as</w:t>
      </w:r>
      <w:r w:rsidRPr="0019662B">
        <w:t xml:space="preserve"> es estrictamente de “CONSULTA”. </w:t>
      </w:r>
    </w:p>
    <w:p w14:paraId="5531317D" w14:textId="7D372F5C" w:rsidR="0019662B" w:rsidRPr="0019662B" w:rsidRDefault="0019662B" w:rsidP="0019662B">
      <w:pPr>
        <w:ind w:left="-426"/>
        <w:jc w:val="both"/>
      </w:pPr>
      <w:r w:rsidRPr="0019662B">
        <w:t>2.- Los</w:t>
      </w:r>
      <w:r>
        <w:t>/as</w:t>
      </w:r>
      <w:r w:rsidRPr="0019662B">
        <w:t xml:space="preserve"> usuarios</w:t>
      </w:r>
      <w:r>
        <w:t>/as</w:t>
      </w:r>
      <w:r w:rsidRPr="0019662B">
        <w:t xml:space="preserve"> </w:t>
      </w:r>
      <w:r>
        <w:t>p</w:t>
      </w:r>
      <w:r w:rsidRPr="0019662B">
        <w:t>recolegiados</w:t>
      </w:r>
      <w:r>
        <w:t>/as</w:t>
      </w:r>
      <w:r w:rsidRPr="0019662B">
        <w:t xml:space="preserve"> deberán acreditarse en el COAMU, e identificarse con la acreditación correspondiente al personal de la Biblioteca. </w:t>
      </w:r>
    </w:p>
    <w:p w14:paraId="5B44592E" w14:textId="4920E6F7" w:rsidR="0019662B" w:rsidRPr="0019662B" w:rsidRDefault="0019662B" w:rsidP="0019662B">
      <w:pPr>
        <w:ind w:left="-426"/>
        <w:jc w:val="both"/>
      </w:pPr>
      <w:r w:rsidRPr="0019662B">
        <w:t>3.- El material que se quiera consultar deberá ser solicitado al personal de la Biblioteca y se rellenará una ficha.</w:t>
      </w:r>
    </w:p>
    <w:p w14:paraId="681E3291" w14:textId="77777777" w:rsidR="0019662B" w:rsidRPr="0019662B" w:rsidRDefault="0019662B" w:rsidP="0019662B">
      <w:pPr>
        <w:ind w:left="-426"/>
        <w:jc w:val="both"/>
      </w:pPr>
      <w:r w:rsidRPr="0019662B">
        <w:t xml:space="preserve">4.- El material consultado deberá ser devuelto al personal de la Biblioteca junto con la ficha para su comprobación. </w:t>
      </w:r>
    </w:p>
    <w:p w14:paraId="6986E45A" w14:textId="77777777" w:rsidR="0019662B" w:rsidRPr="0019662B" w:rsidRDefault="0019662B" w:rsidP="0019662B">
      <w:pPr>
        <w:ind w:left="-426"/>
        <w:jc w:val="both"/>
      </w:pPr>
      <w:r w:rsidRPr="0019662B">
        <w:t xml:space="preserve">5.- En todo momento deberá guardarse silencio y hacer un uso correcto del material. </w:t>
      </w:r>
    </w:p>
    <w:p w14:paraId="76F33E50" w14:textId="77777777" w:rsidR="0019662B" w:rsidRPr="0019662B" w:rsidRDefault="0019662B" w:rsidP="0019662B">
      <w:pPr>
        <w:ind w:left="-426"/>
        <w:jc w:val="both"/>
      </w:pPr>
      <w:r w:rsidRPr="0019662B">
        <w:t xml:space="preserve">6.- No está permitido hacer fotocopias. </w:t>
      </w:r>
    </w:p>
    <w:p w14:paraId="6CAA794C" w14:textId="77777777" w:rsidR="0019662B" w:rsidRPr="0019662B" w:rsidRDefault="0019662B" w:rsidP="0019662B">
      <w:pPr>
        <w:ind w:left="-426"/>
        <w:jc w:val="both"/>
      </w:pPr>
      <w:r w:rsidRPr="0019662B">
        <w:t xml:space="preserve">7.- El horario de uso de la Biblioteca para Precolegiados será el que en cada momento estime el personal de la Biblioteca o la Junta de Gobierno del COAMU. </w:t>
      </w:r>
    </w:p>
    <w:p w14:paraId="62FC4AB9" w14:textId="77777777" w:rsidR="0019662B" w:rsidRDefault="0019662B" w:rsidP="0019662B">
      <w:pPr>
        <w:ind w:left="-426"/>
        <w:jc w:val="both"/>
      </w:pPr>
      <w:r w:rsidRPr="0019662B">
        <w:t xml:space="preserve">8.- El incumplimiento de estas condiciones, conlleva que el COAMU rescinda automáticamente cualquier tipo de autorización para el uso de la Biblioteca a los posibles infractores. </w:t>
      </w:r>
    </w:p>
    <w:p w14:paraId="04F59AB3" w14:textId="77777777" w:rsidR="0019662B" w:rsidRPr="0019662B" w:rsidRDefault="0019662B" w:rsidP="0019662B">
      <w:pPr>
        <w:ind w:left="-426"/>
        <w:jc w:val="both"/>
      </w:pPr>
    </w:p>
    <w:p w14:paraId="30DBDB48" w14:textId="42428909" w:rsidR="0019662B" w:rsidRDefault="0019662B" w:rsidP="0019662B">
      <w:pPr>
        <w:ind w:left="-426"/>
        <w:jc w:val="both"/>
      </w:pPr>
      <w:r w:rsidRPr="0019662B">
        <w:t xml:space="preserve">D./Dª. </w:t>
      </w:r>
      <w:sdt>
        <w:sdtPr>
          <w:id w:val="456613850"/>
          <w:placeholder>
            <w:docPart w:val="DefaultPlaceholder_-1854013440"/>
          </w:placeholder>
          <w:showingPlcHdr/>
          <w:text/>
        </w:sdtPr>
        <w:sdtContent>
          <w:r w:rsidRPr="00432E86">
            <w:rPr>
              <w:rStyle w:val="Textodelmarcadordeposicin"/>
            </w:rPr>
            <w:t>Haga clic o pulse aquí para escribir texto.</w:t>
          </w:r>
        </w:sdtContent>
      </w:sdt>
    </w:p>
    <w:p w14:paraId="785FB099" w14:textId="17C5EDA6" w:rsidR="0019662B" w:rsidRDefault="0019662B" w:rsidP="0019662B">
      <w:pPr>
        <w:ind w:left="-426"/>
        <w:jc w:val="both"/>
      </w:pPr>
      <w:r w:rsidRPr="0019662B">
        <w:t xml:space="preserve">con NIF. </w:t>
      </w:r>
      <w:sdt>
        <w:sdtPr>
          <w:id w:val="1483191514"/>
          <w:placeholder>
            <w:docPart w:val="DefaultPlaceholder_-1854013440"/>
          </w:placeholder>
          <w:showingPlcHdr/>
          <w:text/>
        </w:sdtPr>
        <w:sdtContent>
          <w:r w:rsidRPr="00432E86">
            <w:rPr>
              <w:rStyle w:val="Textodelmarcadordeposicin"/>
            </w:rPr>
            <w:t>Haga clic o pulse aquí para escribir texto.</w:t>
          </w:r>
        </w:sdtContent>
      </w:sdt>
      <w:r w:rsidRPr="0019662B">
        <w:t xml:space="preserve">, </w:t>
      </w:r>
      <w:r>
        <w:tab/>
      </w:r>
      <w:r w:rsidRPr="0019662B">
        <w:t>acepto las condiciones de uso de la Biblioteca del Colegio Oficial de Arquitectos de la Región de Murcia.</w:t>
      </w:r>
    </w:p>
    <w:p w14:paraId="28F7C6D9" w14:textId="77777777" w:rsidR="0019662B" w:rsidRDefault="0019662B" w:rsidP="0019662B">
      <w:pPr>
        <w:ind w:left="-426"/>
        <w:jc w:val="both"/>
      </w:pPr>
    </w:p>
    <w:p w14:paraId="17610C0F" w14:textId="2DCAAA53" w:rsidR="00E70890" w:rsidRPr="001755A4" w:rsidRDefault="0019662B" w:rsidP="0019662B">
      <w:pPr>
        <w:ind w:left="-426"/>
        <w:jc w:val="right"/>
      </w:pPr>
      <w:proofErr w:type="gramStart"/>
      <w:r w:rsidRPr="001755A4">
        <w:t xml:space="preserve">En,  </w:t>
      </w:r>
      <w:r w:rsidR="00E70890" w:rsidRPr="001755A4">
        <w:t xml:space="preserve"> </w:t>
      </w:r>
      <w:proofErr w:type="gramEnd"/>
      <w:r w:rsidR="00E70890" w:rsidRPr="001755A4">
        <w:t xml:space="preserve">                  a                         </w:t>
      </w:r>
      <w:proofErr w:type="spellStart"/>
      <w:r w:rsidRPr="001755A4">
        <w:t>d</w:t>
      </w:r>
      <w:r>
        <w:t>e</w:t>
      </w:r>
      <w:proofErr w:type="spellEnd"/>
      <w:r w:rsidR="00E70890" w:rsidRPr="001755A4">
        <w:t xml:space="preserve">                           </w:t>
      </w:r>
      <w:proofErr w:type="spellStart"/>
      <w:r w:rsidR="00E70890" w:rsidRPr="001755A4">
        <w:t>de</w:t>
      </w:r>
      <w:proofErr w:type="spellEnd"/>
      <w:r w:rsidR="00E70890" w:rsidRPr="001755A4">
        <w:t xml:space="preserve"> 202     </w:t>
      </w:r>
    </w:p>
    <w:p w14:paraId="7E9C43CF" w14:textId="368C903E" w:rsidR="00E70890" w:rsidRPr="001755A4" w:rsidRDefault="00E70890" w:rsidP="0019662B">
      <w:pPr>
        <w:ind w:left="-426"/>
        <w:jc w:val="right"/>
      </w:pPr>
      <w:r w:rsidRPr="001755A4">
        <w:t>Fdo:</w:t>
      </w:r>
    </w:p>
    <w:p w14:paraId="44D1F4FA" w14:textId="27789170" w:rsidR="00E70890" w:rsidRDefault="00E70890" w:rsidP="00E70890">
      <w:pPr>
        <w:ind w:left="-426"/>
        <w:rPr>
          <w:rFonts w:asciiTheme="majorHAnsi" w:hAnsiTheme="majorHAnsi"/>
        </w:rPr>
      </w:pPr>
    </w:p>
    <w:sectPr w:rsidR="00E70890" w:rsidSect="0019662B">
      <w:headerReference w:type="default" r:id="rId7"/>
      <w:pgSz w:w="11906" w:h="16838"/>
      <w:pgMar w:top="1417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0518E" w14:textId="77777777" w:rsidR="00454CFA" w:rsidRDefault="00454CFA" w:rsidP="00454CFA">
      <w:pPr>
        <w:spacing w:after="0" w:line="240" w:lineRule="auto"/>
      </w:pPr>
      <w:r>
        <w:separator/>
      </w:r>
    </w:p>
  </w:endnote>
  <w:endnote w:type="continuationSeparator" w:id="0">
    <w:p w14:paraId="73D45ABB" w14:textId="77777777" w:rsidR="00454CFA" w:rsidRDefault="00454CFA" w:rsidP="0045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9A786" w14:textId="77777777" w:rsidR="00454CFA" w:rsidRDefault="00454CFA" w:rsidP="00454CFA">
      <w:pPr>
        <w:spacing w:after="0" w:line="240" w:lineRule="auto"/>
      </w:pPr>
      <w:r>
        <w:separator/>
      </w:r>
    </w:p>
  </w:footnote>
  <w:footnote w:type="continuationSeparator" w:id="0">
    <w:p w14:paraId="2088047E" w14:textId="77777777" w:rsidR="00454CFA" w:rsidRDefault="00454CFA" w:rsidP="00454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F861A" w14:textId="77777777" w:rsidR="00454CFA" w:rsidRDefault="00454CFA">
    <w:pPr>
      <w:pStyle w:val="Encabezado"/>
    </w:pPr>
  </w:p>
  <w:tbl>
    <w:tblPr>
      <w:tblStyle w:val="Tablaconcuadrcula"/>
      <w:tblW w:w="9630" w:type="dxa"/>
      <w:tblInd w:w="-431" w:type="dxa"/>
      <w:tblLook w:val="04A0" w:firstRow="1" w:lastRow="0" w:firstColumn="1" w:lastColumn="0" w:noHBand="0" w:noVBand="1"/>
    </w:tblPr>
    <w:tblGrid>
      <w:gridCol w:w="2870"/>
      <w:gridCol w:w="4634"/>
      <w:gridCol w:w="2126"/>
    </w:tblGrid>
    <w:tr w:rsidR="00454CFA" w14:paraId="21CBA995" w14:textId="77777777" w:rsidTr="00454CFA">
      <w:trPr>
        <w:trHeight w:val="1534"/>
      </w:trPr>
      <w:tc>
        <w:tcPr>
          <w:tcW w:w="287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073878B1" w14:textId="7DF77324" w:rsidR="00454CFA" w:rsidRDefault="00454CFA" w:rsidP="00454CFA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091FFF" wp14:editId="1C6D710D">
                <wp:extent cx="1685290" cy="685800"/>
                <wp:effectExtent l="0" t="0" r="0" b="0"/>
                <wp:docPr id="337215733" name="Imagen 1" descr="Logotipo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684779" name="Imagen 1" descr="Logotipo&#10;&#10;El contenido generado por IA puede ser incorrecto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652" b="13477"/>
                        <a:stretch/>
                      </pic:blipFill>
                      <pic:spPr bwMode="auto">
                        <a:xfrm>
                          <a:off x="0" y="0"/>
                          <a:ext cx="1693425" cy="68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C7AE08A" w14:textId="3185CE51" w:rsidR="00454CFA" w:rsidRPr="00454CFA" w:rsidRDefault="00046EEA" w:rsidP="00454CFA">
          <w:pPr>
            <w:pStyle w:val="Encabezado"/>
            <w:jc w:val="center"/>
            <w:rPr>
              <w:rFonts w:asciiTheme="majorHAnsi" w:hAnsiTheme="majorHAnsi"/>
              <w:b/>
              <w:bCs/>
            </w:rPr>
          </w:pPr>
          <w:r>
            <w:rPr>
              <w:rFonts w:asciiTheme="majorHAnsi" w:hAnsiTheme="majorHAnsi"/>
              <w:b/>
              <w:bCs/>
            </w:rPr>
            <w:t>CONDICIONES DE USO DE LA BIBLIOTECA PARA PRECOLEGIADOS/AS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3104D77D" w14:textId="77777777" w:rsidR="00454CFA" w:rsidRDefault="00454CFA">
          <w:pPr>
            <w:pStyle w:val="Encabezado"/>
          </w:pPr>
        </w:p>
      </w:tc>
    </w:tr>
  </w:tbl>
  <w:p w14:paraId="7B12026A" w14:textId="77777777" w:rsidR="00454CFA" w:rsidRDefault="00454C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FA"/>
    <w:rsid w:val="00014F2D"/>
    <w:rsid w:val="00046EEA"/>
    <w:rsid w:val="001755A4"/>
    <w:rsid w:val="0019662B"/>
    <w:rsid w:val="00210288"/>
    <w:rsid w:val="00360C68"/>
    <w:rsid w:val="00454CFA"/>
    <w:rsid w:val="004F3CBA"/>
    <w:rsid w:val="00505380"/>
    <w:rsid w:val="00550C41"/>
    <w:rsid w:val="005B1B45"/>
    <w:rsid w:val="0069563A"/>
    <w:rsid w:val="00715C2D"/>
    <w:rsid w:val="00795BF0"/>
    <w:rsid w:val="0095336D"/>
    <w:rsid w:val="00983E52"/>
    <w:rsid w:val="00986193"/>
    <w:rsid w:val="00A45815"/>
    <w:rsid w:val="00A7536B"/>
    <w:rsid w:val="00D80005"/>
    <w:rsid w:val="00DF1494"/>
    <w:rsid w:val="00E2148C"/>
    <w:rsid w:val="00E70890"/>
    <w:rsid w:val="00E908EA"/>
    <w:rsid w:val="00F839C5"/>
    <w:rsid w:val="00FF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F79228"/>
  <w15:chartTrackingRefBased/>
  <w15:docId w15:val="{5EAA5399-FA67-4AA5-8D9B-BFA18DAD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54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4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4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4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4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4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4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4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4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4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4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4C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4C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4C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4C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4C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4C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4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4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4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54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4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54C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4C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54C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4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4C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4C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4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CFA"/>
  </w:style>
  <w:style w:type="paragraph" w:styleId="Piedepgina">
    <w:name w:val="footer"/>
    <w:basedOn w:val="Normal"/>
    <w:link w:val="PiedepginaCar"/>
    <w:uiPriority w:val="99"/>
    <w:unhideWhenUsed/>
    <w:rsid w:val="00454C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CFA"/>
  </w:style>
  <w:style w:type="table" w:styleId="Tablaconcuadrcula">
    <w:name w:val="Table Grid"/>
    <w:basedOn w:val="Tablanormal"/>
    <w:uiPriority w:val="39"/>
    <w:rsid w:val="0045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708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958D2-053F-4A97-802E-8C4AC975BE90}"/>
      </w:docPartPr>
      <w:docPartBody>
        <w:p w:rsidR="005A5F5D" w:rsidRDefault="005A5F5D">
          <w:r w:rsidRPr="00432E86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F7A"/>
    <w:rsid w:val="00047F7A"/>
    <w:rsid w:val="00505380"/>
    <w:rsid w:val="005A5F5D"/>
    <w:rsid w:val="0095336D"/>
    <w:rsid w:val="00A45815"/>
    <w:rsid w:val="00A7536B"/>
    <w:rsid w:val="00E9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A5F5D"/>
    <w:rPr>
      <w:color w:val="666666"/>
    </w:rPr>
  </w:style>
  <w:style w:type="paragraph" w:customStyle="1" w:styleId="E711B89542BE4614ADB3BC9B18C9768C">
    <w:name w:val="E711B89542BE4614ADB3BC9B18C9768C"/>
    <w:rsid w:val="00047F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BBCDBA99AE594DF991ACC547B9525A93">
    <w:name w:val="BBCDBA99AE594DF991ACC547B9525A93"/>
    <w:rsid w:val="00047F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C8F80DA17BC4A79912EE27061A1CCE1">
    <w:name w:val="EC8F80DA17BC4A79912EE27061A1CCE1"/>
    <w:rsid w:val="00047F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9B32166AAAB4213A70A90E3063BEB9B">
    <w:name w:val="09B32166AAAB4213A70A90E3063BEB9B"/>
    <w:rsid w:val="00047F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7E874C691F9644C49CE6B8C05EE2EC39">
    <w:name w:val="7E874C691F9644C49CE6B8C05EE2EC39"/>
    <w:rsid w:val="00047F7A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EFF9C05A1B7D4F78BD646362601349D1">
    <w:name w:val="EFF9C05A1B7D4F78BD646362601349D1"/>
    <w:rsid w:val="00047F7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57D20-2FB2-40D9-B2F7-DBC43A55F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Sarabia de Ardanaz</dc:creator>
  <cp:keywords/>
  <dc:description/>
  <cp:lastModifiedBy>Sofia Sarabia de Ardanaz</cp:lastModifiedBy>
  <cp:revision>4</cp:revision>
  <dcterms:created xsi:type="dcterms:W3CDTF">2025-03-14T09:15:00Z</dcterms:created>
  <dcterms:modified xsi:type="dcterms:W3CDTF">2025-03-14T09:22:00Z</dcterms:modified>
</cp:coreProperties>
</file>